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bidi w:val="0"/>
        <w:ind w:left="0" w:hanging="0"/>
        <w:jc w:val="left"/>
        <w:rPr>
          <w:rFonts w:ascii="Tahoma" w:hAnsi="Tahoma"/>
          <w:sz w:val="20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both"/>
        <w:outlineLvl w:val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0"/>
        <w:rPr>
          <w:highlight w:val="none"/>
          <w:shd w:fill="auto" w:val="clear"/>
        </w:rPr>
      </w:pPr>
      <w:r>
        <w:rPr>
          <w:b/>
          <w:shd w:fill="auto" w:val="clear"/>
        </w:rPr>
        <w:t>ПРАВИТЕЛЬСТВО САХАЛИНСКОЙ ОБЛАСТИ</w:t>
      </w:r>
    </w:p>
    <w:p>
      <w:pPr>
        <w:pStyle w:val="ConsPlusNormal"/>
        <w:bidi w:val="0"/>
        <w:ind w:left="0" w:hanging="0"/>
        <w:jc w:val="center"/>
        <w:rPr>
          <w:b/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ПОСТАНОВЛЕНИЕ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от 30 декабря 2014 г. N 659</w:t>
      </w:r>
    </w:p>
    <w:p>
      <w:pPr>
        <w:pStyle w:val="ConsPlusNormal"/>
        <w:bidi w:val="0"/>
        <w:ind w:left="0" w:hanging="0"/>
        <w:jc w:val="center"/>
        <w:rPr>
          <w:b/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 УСТАНОВЛЕНИИ РАЗМЕРА СТОИМОСТИ ПИТАНИЯ,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ОСУЩЕСТВЛЯЕМОГО ЗА СЧЕТ СРЕДСТВ ОБЛАСТНОГО БЮДЖЕТА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САХАЛИНСКОЙ ОБЛАСТИ, ИЗ РАСЧЕТА НА ОДНОГО ОБУЧАЮЩЕГОСЯ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В ГОСУДАРСТВЕННОЙ ОБРАЗОВАТЕЛЬНОЙ ОРГАНИЗАЦИИ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САХАЛИНСКОЙ ОБЛАСТИ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ИЛИ В МУНИЦИПАЛЬНОЙ ОБРАЗОВАТЕЛЬНОЙ ОРГАНИЗАЦИИ</w:t>
      </w:r>
    </w:p>
    <w:p>
      <w:pPr>
        <w:pStyle w:val="ConsPlusNormal"/>
        <w:bidi w:val="0"/>
        <w:jc w:val="left"/>
        <w:rPr>
          <w:rFonts w:ascii="Times New Roman" w:hAnsi="Times New Roman"/>
          <w:b w:val="false"/>
          <w:b w:val="false"/>
          <w:i w:val="false"/>
          <w:i w:val="false"/>
          <w:sz w:val="24"/>
          <w:highlight w:val="none"/>
          <w:u w:val="none"/>
          <w:shd w:fill="auto" w:val="clear"/>
        </w:rPr>
      </w:pPr>
      <w:r>
        <w:rPr>
          <w:rFonts w:ascii="Times New Roman" w:hAnsi="Times New Roman"/>
          <w:b w:val="false"/>
          <w:i w:val="false"/>
          <w:sz w:val="24"/>
          <w:u w:val="none"/>
          <w:shd w:fill="auto" w:val="clear"/>
        </w:rPr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widowControl w:val="false"/>
              <w:bidi w:val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widowControl w:val="false"/>
              <w:bidi w:val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val="392C69"/>
                <w:shd w:fill="auto" w:val="clear"/>
              </w:rPr>
              <w:t>Список изменяющих документов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val="392C69"/>
                <w:shd w:fill="auto" w:val="clear"/>
              </w:rPr>
              <w:t>(в ред. Постановлений Правительства Сахалинской области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color w:val="392C69"/>
                <w:shd w:fill="auto" w:val="clear"/>
              </w:rPr>
              <w:t xml:space="preserve">от 25.06.2015 </w:t>
            </w:r>
            <w:hyperlink r:id="rId2">
              <w:r>
                <w:rPr>
                  <w:color w:val="0000FF"/>
                  <w:shd w:fill="auto" w:val="clear"/>
                </w:rPr>
                <w:t>N 229</w:t>
              </w:r>
            </w:hyperlink>
            <w:r>
              <w:rPr>
                <w:color w:val="392C69"/>
                <w:shd w:fill="auto" w:val="clear"/>
              </w:rPr>
              <w:t xml:space="preserve">, от 17.05.2017 </w:t>
            </w:r>
            <w:hyperlink r:id="rId3">
              <w:r>
                <w:rPr>
                  <w:color w:val="0000FF"/>
                  <w:shd w:fill="auto" w:val="clear"/>
                </w:rPr>
                <w:t>N 213</w:t>
              </w:r>
            </w:hyperlink>
            <w:r>
              <w:rPr>
                <w:color w:val="392C69"/>
                <w:shd w:fill="auto" w:val="clear"/>
              </w:rPr>
              <w:t xml:space="preserve">, от 01.09.2017 </w:t>
            </w:r>
            <w:hyperlink r:id="rId4">
              <w:r>
                <w:rPr>
                  <w:color w:val="0000FF"/>
                  <w:shd w:fill="auto" w:val="clear"/>
                </w:rPr>
                <w:t>N 406</w:t>
              </w:r>
            </w:hyperlink>
            <w:r>
              <w:rPr>
                <w:color w:val="392C69"/>
                <w:shd w:fill="auto" w:val="clear"/>
              </w:rPr>
              <w:t>,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color w:val="392C69"/>
                <w:shd w:fill="auto" w:val="clear"/>
              </w:rPr>
              <w:t xml:space="preserve">от 18.03.2020 </w:t>
            </w:r>
            <w:hyperlink r:id="rId5">
              <w:r>
                <w:rPr>
                  <w:color w:val="0000FF"/>
                  <w:shd w:fill="auto" w:val="clear"/>
                </w:rPr>
                <w:t>N 116</w:t>
              </w:r>
            </w:hyperlink>
            <w:r>
              <w:rPr>
                <w:color w:val="392C69"/>
                <w:shd w:fill="auto" w:val="clear"/>
              </w:rPr>
              <w:t xml:space="preserve">, от 25.07.2022 </w:t>
            </w:r>
            <w:hyperlink r:id="rId6">
              <w:r>
                <w:rPr>
                  <w:color w:val="0000FF"/>
                  <w:shd w:fill="auto" w:val="clear"/>
                </w:rPr>
                <w:t>N 326</w:t>
              </w:r>
            </w:hyperlink>
            <w:r>
              <w:rPr>
                <w:color w:val="392C69"/>
                <w:shd w:fill="auto" w:val="clear"/>
              </w:rPr>
              <w:t xml:space="preserve">, от 07.05.2024 </w:t>
            </w:r>
            <w:hyperlink r:id="rId7">
              <w:r>
                <w:rPr>
                  <w:color w:val="0000FF"/>
                  <w:shd w:fill="auto" w:val="clear"/>
                </w:rPr>
                <w:t>N 133</w:t>
              </w:r>
            </w:hyperlink>
            <w:r>
              <w:rPr>
                <w:color w:val="392C69"/>
                <w:shd w:fill="auto" w:val="clear"/>
              </w:rPr>
              <w:t>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color w:val="392C69"/>
                <w:highlight w:val="none"/>
                <w:shd w:fill="auto" w:val="clear"/>
              </w:rPr>
            </w:pPr>
            <w:r>
              <w:rPr>
                <w:color w:val="392C69"/>
                <w:shd w:fill="auto" w:val="clear"/>
              </w:rPr>
            </w:r>
          </w:p>
        </w:tc>
      </w:tr>
    </w:tbl>
    <w:p>
      <w:pPr>
        <w:pStyle w:val="ConsPlusNormal"/>
        <w:widowControl w:val="false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/>
      </w:pPr>
      <w:r>
        <w:rPr>
          <w:shd w:fill="auto" w:val="clear"/>
        </w:rPr>
        <w:t xml:space="preserve">В целях реализации </w:t>
      </w:r>
      <w:hyperlink r:id="rId8">
        <w:r>
          <w:rPr>
            <w:color w:val="0000FF"/>
            <w:shd w:fill="auto" w:val="clear"/>
          </w:rPr>
          <w:t>статьи 10</w:t>
        </w:r>
      </w:hyperlink>
      <w:r>
        <w:rPr>
          <w:shd w:fill="auto" w:val="clear"/>
        </w:rPr>
        <w:t xml:space="preserve"> Закона Сахалинской области от 18.03.2014 N 9-ЗО "Об образовании в Сахалинской области", </w:t>
      </w:r>
      <w:hyperlink r:id="rId9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 от 08.10.2008 N 98-ЗО "О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организациях", </w:t>
      </w:r>
      <w:hyperlink r:id="rId10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 от 06.12.2010 N 112-ЗО "О социальной поддержке семей, имеющих детей, в Сахалинской области" Правительство Сахалинской области постановляет: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(преамбула в ред. </w:t>
      </w:r>
      <w:hyperlink r:id="rId11">
        <w:r>
          <w:rPr>
            <w:color w:val="0000FF"/>
            <w:shd w:fill="auto" w:val="clear"/>
          </w:rPr>
          <w:t>Постановления</w:t>
        </w:r>
      </w:hyperlink>
      <w:r>
        <w:rPr>
          <w:shd w:fill="auto" w:val="clear"/>
        </w:rPr>
        <w:t xml:space="preserve"> Правительства Сахалинской области от 18.03.2020 N 116)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/>
      </w:pPr>
      <w:r>
        <w:rPr>
          <w:shd w:fill="auto" w:val="clear"/>
        </w:rPr>
        <w:t xml:space="preserve">1. Утратил силу. - </w:t>
      </w:r>
      <w:hyperlink r:id="rId12">
        <w:r>
          <w:rPr>
            <w:color w:val="0000FF"/>
            <w:shd w:fill="auto" w:val="clear"/>
          </w:rPr>
          <w:t>Постановление</w:t>
        </w:r>
      </w:hyperlink>
      <w:r>
        <w:rPr>
          <w:shd w:fill="auto" w:val="clear"/>
        </w:rPr>
        <w:t xml:space="preserve"> Правительства Сахалинской области от 07.05.2024 N 133.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 xml:space="preserve">2. Установить </w:t>
      </w:r>
      <w:hyperlink w:anchor="Par61">
        <w:r>
          <w:rPr>
            <w:color w:val="0000FF"/>
            <w:shd w:fill="auto" w:val="clear"/>
          </w:rPr>
          <w:t>размер</w:t>
        </w:r>
      </w:hyperlink>
      <w:r>
        <w:rPr>
          <w:shd w:fill="auto" w:val="clear"/>
        </w:rPr>
        <w:t xml:space="preserve"> стоимости питания, осуществляемого за счет средств областного бюджета Сахалинской области, в месяц на одного обучающегося из малоимущих семей, семей, находящихся в социально опасном положении, семей коренных малочисленных народов Севера Сахалинской области, многодетных семей, обучающегося, имеющего единственного родителя, воспитывающего двоих и более несовершеннолетних детей, осваивающего программы основного общего и среднего общего образования в муниципальной образовательной организации, согласно приложению N 2 к настоящему постановлению.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(п. 2 в ред. </w:t>
      </w:r>
      <w:hyperlink r:id="rId13">
        <w:r>
          <w:rPr>
            <w:color w:val="0000FF"/>
            <w:shd w:fill="auto" w:val="clear"/>
          </w:rPr>
          <w:t>Постановления</w:t>
        </w:r>
      </w:hyperlink>
      <w:r>
        <w:rPr>
          <w:shd w:fill="auto" w:val="clear"/>
        </w:rPr>
        <w:t xml:space="preserve"> Правительства Сахалинской области от 25.07.2022 N 326)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 xml:space="preserve">3 - 4. Утратили силу. - </w:t>
      </w:r>
      <w:hyperlink r:id="rId14">
        <w:r>
          <w:rPr>
            <w:color w:val="0000FF"/>
            <w:shd w:fill="auto" w:val="clear"/>
          </w:rPr>
          <w:t>Постановление</w:t>
        </w:r>
      </w:hyperlink>
      <w:r>
        <w:rPr>
          <w:shd w:fill="auto" w:val="clear"/>
        </w:rPr>
        <w:t xml:space="preserve"> Правительства Сахалинской области от 07.05.2024 N 133.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15">
        <w:r>
          <w:rPr>
            <w:color w:val="0000FF"/>
            <w:shd w:fill="auto" w:val="clear"/>
          </w:rPr>
          <w:t>5</w:t>
        </w:r>
      </w:hyperlink>
      <w:r>
        <w:rPr>
          <w:shd w:fill="auto" w:val="clear"/>
        </w:rPr>
        <w:t>. Признать утратившими силу постановления Правительства Сахалинской области: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 xml:space="preserve">- от 07.12.2011 </w:t>
      </w:r>
      <w:hyperlink r:id="rId16">
        <w:r>
          <w:rPr>
            <w:color w:val="0000FF"/>
            <w:shd w:fill="auto" w:val="clear"/>
          </w:rPr>
          <w:t>N 521</w:t>
        </w:r>
      </w:hyperlink>
      <w:r>
        <w:rPr>
          <w:shd w:fill="auto" w:val="clear"/>
        </w:rPr>
        <w:t xml:space="preserve"> "Об установлении размера стоимости питания, осуществляемого за счет средств областного бюджета, из расчета на одного обучающегося в муниципальном общеобразовательном учреждении Сахалинской области";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 xml:space="preserve">- от 26.12.2012 </w:t>
      </w:r>
      <w:hyperlink r:id="rId17">
        <w:r>
          <w:rPr>
            <w:color w:val="0000FF"/>
            <w:shd w:fill="auto" w:val="clear"/>
          </w:rPr>
          <w:t>N 666</w:t>
        </w:r>
      </w:hyperlink>
      <w:r>
        <w:rPr>
          <w:shd w:fill="auto" w:val="clear"/>
        </w:rPr>
        <w:t xml:space="preserve"> "О внесении изменений в постановление Правительства Сахалинской области от 07.12.2011 N 521 "Об установлении размера стоимости питания, осуществляемого за счет средств областного бюджета, из расчета на одного обучающегося в муниципальном общеобразовательном учреждении Сахалинской области".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18">
        <w:r>
          <w:rPr>
            <w:color w:val="0000FF"/>
            <w:shd w:fill="auto" w:val="clear"/>
          </w:rPr>
          <w:t>6</w:t>
        </w:r>
      </w:hyperlink>
      <w:r>
        <w:rPr>
          <w:shd w:fill="auto" w:val="clear"/>
        </w:rPr>
        <w:t>. Опубликовать настоящее постановление в газете "Губернские ведомости" и разместить на официальном сайте Губернатора и Правительства Сахалинской области.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hyperlink r:id="rId19">
        <w:r>
          <w:rPr>
            <w:color w:val="0000FF"/>
            <w:shd w:fill="auto" w:val="clear"/>
          </w:rPr>
          <w:t>7</w:t>
        </w:r>
      </w:hyperlink>
      <w:r>
        <w:rPr>
          <w:shd w:fill="auto" w:val="clear"/>
        </w:rPr>
        <w:t>. Настоящее постановление вступает в силу с 1 января 2015 года.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Исполняющий обязанности председателя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Правительства 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С.Г.Шередекин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>
          <w:highlight w:val="none"/>
          <w:shd w:fill="auto" w:val="clear"/>
        </w:rPr>
      </w:pPr>
      <w:r>
        <w:rPr>
          <w:shd w:fill="auto" w:val="clear"/>
        </w:rPr>
        <w:t>Приложение N 1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к постановлению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Правительства 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от 30.12.2014 N 659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РАЗМЕР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СТОИМОСТИ ПИТАНИЯ, ОСУЩЕСТВЛЯЕМОГО ЗА СЧЕТ СРЕДСТВ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ОБЛАСТНОГО БЮДЖЕТА САХАЛИНСКОЙ ОБЛАСТИ, В МЕСЯЦ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НА ОДНОГО ОБУЧАЮЩЕГОСЯ, ОСВАИВАЮЩЕГО ОБРАЗОВАТЕЛЬНУЮ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ПРОГРАММУ НАЧАЛЬНОГО ОБЩЕГО ОБРАЗОВАНИЯ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В МУНИЦИПАЛЬНОЙ ОБРАЗОВАТЕЛЬНОЙ ОРГАНИЗАЦИИ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/>
      </w:pPr>
      <w:r>
        <w:rPr>
          <w:shd w:fill="auto" w:val="clear"/>
        </w:rPr>
        <w:t xml:space="preserve">Утратило силу. - </w:t>
      </w:r>
      <w:hyperlink r:id="rId20">
        <w:r>
          <w:rPr>
            <w:color w:val="0000FF"/>
            <w:shd w:fill="auto" w:val="clear"/>
          </w:rPr>
          <w:t>Постановление</w:t>
        </w:r>
      </w:hyperlink>
      <w:r>
        <w:rPr>
          <w:shd w:fill="auto" w:val="clear"/>
        </w:rPr>
        <w:t xml:space="preserve"> Правительства Сахалинской области от 07.05.2024 N 133.</w:t>
      </w:r>
    </w:p>
    <w:p>
      <w:pPr>
        <w:pStyle w:val="ConsPlusNormal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>
          <w:highlight w:val="none"/>
          <w:shd w:fill="auto" w:val="clear"/>
        </w:rPr>
      </w:pPr>
      <w:r>
        <w:rPr>
          <w:shd w:fill="auto" w:val="clear"/>
        </w:rPr>
        <w:t>Приложение N 2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к постановлению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Правительства 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от 30.12.2014 N 659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bookmarkStart w:id="0" w:name="Par61"/>
      <w:bookmarkEnd w:id="0"/>
      <w:r>
        <w:rPr>
          <w:b/>
          <w:shd w:fill="auto" w:val="clear"/>
        </w:rPr>
        <w:t>РАЗМЕР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СТОИМОСТИ ПИТАНИЯ, ОСУЩЕСТВЛЯЕМОГО ЗА СЧЕТ СРЕДСТВ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ОБЛАСТНОГО БЮДЖЕТА САХАЛИНСКОЙ ОБЛАСТИ, В МЕСЯЦ НА ОДНОГО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ОБУЧАЮЩЕГОСЯ ИЗ МАЛОИМУЩИХ СЕМЕЙ, СЕМЕЙ, НАХОДЯЩИХСЯ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В СОЦИАЛЬНО ОПАСНОМ ПОЛОЖЕНИИ, СЕМЕЙ КОРЕННЫХ МАЛОЧИСЛЕННЫХ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НАРОДОВ СЕВЕРА САХАЛИНСКОЙ ОБЛАСТИ, МНОГОДЕТНЫХ СЕМЕЙ,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ОБУЧАЮЩЕГОСЯ, ИМЕЮЩЕГО ЕДИНСТВЕННОГО РОДИТЕЛЯ,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ВОСПИТЫВАЮЩЕГО ДВОИХ И БОЛЕЕ НЕСОВЕРШЕННОЛЕТНИХ ДЕТЕЙ,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ОСВАИВАЮЩЕГО ПРОГРАММЫ ОСНОВНОГО ОБЩЕГО И СРЕДНЕГО ОБЩЕГО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ОБРАЗОВАНИЯ В МУНИЦИПАЛЬНОЙ ОБРАЗОВАТЕЛЬНОЙ ОРГАНИЗАЦИИ</w:t>
      </w:r>
    </w:p>
    <w:p>
      <w:pPr>
        <w:pStyle w:val="ConsPlusNormal"/>
        <w:bidi w:val="0"/>
        <w:jc w:val="left"/>
        <w:rPr>
          <w:rFonts w:ascii="Times New Roman" w:hAnsi="Times New Roman"/>
          <w:b w:val="false"/>
          <w:b w:val="false"/>
          <w:i w:val="false"/>
          <w:i w:val="false"/>
          <w:sz w:val="24"/>
          <w:highlight w:val="none"/>
          <w:u w:val="none"/>
          <w:shd w:fill="auto" w:val="clear"/>
        </w:rPr>
      </w:pPr>
      <w:r>
        <w:rPr>
          <w:rFonts w:ascii="Times New Roman" w:hAnsi="Times New Roman"/>
          <w:b w:val="false"/>
          <w:i w:val="false"/>
          <w:sz w:val="24"/>
          <w:u w:val="none"/>
          <w:shd w:fill="auto" w:val="clear"/>
        </w:rPr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widowControl w:val="false"/>
              <w:bidi w:val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widowControl w:val="false"/>
              <w:bidi w:val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val="392C69"/>
                <w:shd w:fill="auto" w:val="clear"/>
              </w:rPr>
              <w:t>Список изменяющих документов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color w:val="392C69"/>
                <w:shd w:fill="auto" w:val="clear"/>
              </w:rPr>
              <w:t xml:space="preserve">(введено </w:t>
            </w:r>
            <w:hyperlink r:id="rId21">
              <w:r>
                <w:rPr>
                  <w:color w:val="0000FF"/>
                  <w:shd w:fill="auto" w:val="clear"/>
                </w:rPr>
                <w:t>Постановлением</w:t>
              </w:r>
            </w:hyperlink>
            <w:r>
              <w:rPr>
                <w:color w:val="392C69"/>
                <w:shd w:fill="auto" w:val="clear"/>
              </w:rPr>
              <w:t xml:space="preserve"> Правительства Сахалинской области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val="392C69"/>
                <w:shd w:fill="auto" w:val="clear"/>
              </w:rPr>
              <w:t>от 25.07.2022 N 326)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color w:val="392C69"/>
                <w:highlight w:val="none"/>
                <w:shd w:fill="auto" w:val="clear"/>
              </w:rPr>
            </w:pPr>
            <w:r>
              <w:rPr>
                <w:color w:val="392C69"/>
                <w:shd w:fill="auto" w:val="clear"/>
              </w:rPr>
            </w:r>
          </w:p>
        </w:tc>
      </w:tr>
    </w:tbl>
    <w:p>
      <w:pPr>
        <w:pStyle w:val="ConsPlusNormal"/>
        <w:widowControl w:val="false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tbl>
      <w:tblPr>
        <w:tblW w:w="906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09"/>
        <w:gridCol w:w="1530"/>
        <w:gridCol w:w="1530"/>
      </w:tblGrid>
      <w:tr>
        <w:trPr/>
        <w:tc>
          <w:tcPr>
            <w:tcW w:w="6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Наименование муниципального образования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Размер стоимости питания в месяц (руб.)</w:t>
            </w:r>
          </w:p>
        </w:tc>
      </w:tr>
      <w:tr>
        <w:trPr/>
        <w:tc>
          <w:tcPr>
            <w:tcW w:w="60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стоимость завтрака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стоимость обеда</w:t>
            </w:r>
          </w:p>
        </w:tc>
      </w:tr>
      <w:tr>
        <w:trPr/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Городской округ "Город Южно-Сахалинск"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Городской округ "Долинский"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Корсаковский городской округ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Анивский городской округ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1890,00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2800,00</w:t>
            </w:r>
          </w:p>
        </w:tc>
      </w:tr>
      <w:tr>
        <w:trPr/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Невельский городской округ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Углегорский городской округ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Холмский городской округ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Томаринский городской округ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1950,00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2900,00</w:t>
            </w:r>
          </w:p>
        </w:tc>
      </w:tr>
      <w:tr>
        <w:trPr/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Поронайский городской округ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Макаровский городской округ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Городской округ "Смирныховский"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2020,00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3030,00</w:t>
            </w:r>
          </w:p>
        </w:tc>
      </w:tr>
      <w:tr>
        <w:trPr/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Городской округ "Александровск-Сахалинский"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Городской округ "Охинский"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Городской округ Ногликский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Тымовский городской округ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2080,00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3100,00</w:t>
            </w:r>
          </w:p>
        </w:tc>
      </w:tr>
      <w:tr>
        <w:trPr/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Южно-Курильский городской округ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2160,00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3220,00</w:t>
            </w:r>
          </w:p>
        </w:tc>
      </w:tr>
      <w:tr>
        <w:trPr/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Курильский городской округ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2400,00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3600,00</w:t>
            </w:r>
          </w:p>
        </w:tc>
      </w:tr>
      <w:tr>
        <w:trPr/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Северо-Курильский городской округ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2500,00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3600,00</w:t>
            </w:r>
          </w:p>
        </w:tc>
      </w:tr>
    </w:tbl>
    <w:p>
      <w:pPr>
        <w:pStyle w:val="ConsPlusNormal"/>
        <w:widowControl w:val="false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>
          <w:highlight w:val="none"/>
          <w:shd w:fill="auto" w:val="clear"/>
        </w:rPr>
      </w:pPr>
      <w:r>
        <w:rPr>
          <w:shd w:fill="auto" w:val="clear"/>
        </w:rPr>
        <w:t>Приложение N 3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к постановлению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Правительства 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от 30.12.2014 N 659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РАЗМЕР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СТОИМОСТИ ДВУХРАЗОВОГО ПИТАНИЯ, ОСУЩЕСТВЛЯЕМОГО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ЗА СЧЕТ СРЕДСТВ ОБЛАСТНОГО БЮДЖЕТА САХАЛИНСКОЙ ОБЛАСТИ,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В МЕСЯЦ НА ОДНОГО ОБУЧАЮЩЕГОСЯ С ОГРАНИЧЕННЫМИ ВОЗМОЖНОСТЯМИ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ЗДОРОВЬЯ, ОСВАИВАЮЩЕГО ОБРАЗОВАТЕЛЬНУЮ ПРОГРАММУ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НАЧАЛЬНОГО ОБЩЕГО ОБРАЗОВАНИЯ В ГОСУДАРСТВЕННОЙ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ОБРАЗОВАТЕЛЬНОЙ ОРГАНИЗАЦИИ САХАЛИНСКОЙ ОБЛАСТИ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ИЛИ В МУНИЦИПАЛЬНОЙ ОБРАЗОВАТЕЛЬНОЙ ОРГАНИЗАЦИИ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(БЕЗ НАХОЖДЕНИЯ НА ПОЛНОМ ГОСУДАРСТВЕННОМ ОБЕСПЕЧЕНИИ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И ПРОЖИВАНИЯ В УКАЗАННЫХ ОРГАНИЗАЦИЯХ)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/>
      </w:pPr>
      <w:r>
        <w:rPr>
          <w:shd w:fill="auto" w:val="clear"/>
        </w:rPr>
        <w:t xml:space="preserve">Утратило силу. - </w:t>
      </w:r>
      <w:hyperlink r:id="rId22">
        <w:r>
          <w:rPr>
            <w:color w:val="0000FF"/>
            <w:shd w:fill="auto" w:val="clear"/>
          </w:rPr>
          <w:t>Постановление</w:t>
        </w:r>
      </w:hyperlink>
      <w:r>
        <w:rPr>
          <w:shd w:fill="auto" w:val="clear"/>
        </w:rPr>
        <w:t xml:space="preserve"> Правительства Сахалинской области от 07.05.2024 N 133.</w:t>
      </w:r>
    </w:p>
    <w:p>
      <w:pPr>
        <w:pStyle w:val="ConsPlusNormal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>
          <w:highlight w:val="none"/>
          <w:shd w:fill="auto" w:val="clear"/>
        </w:rPr>
      </w:pPr>
      <w:r>
        <w:rPr>
          <w:shd w:fill="auto" w:val="clear"/>
        </w:rPr>
        <w:t>Приложение N 4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к постановлению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Правительства 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от 30.12.2014 N 659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РАЗМЕР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СТОИМОСТИ ДВУХРАЗОВОГО ПИТАНИЯ, ОСУЩЕСТВЛЯЕМОГО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ЗА СЧЕТ СРЕДСТВ ОБЛАСТНОГО БЮДЖЕТА САХАЛИНСКОЙ ОБЛАСТИ,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В МЕСЯЦ НА ОДНОГО ОБУЧАЮЩЕГОСЯ С ОГРАНИЧЕННЫМИ ВОЗМОЖНОСТЯМИ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ЗДОРОВЬЯ, ОСВАИВАЮЩЕГО ОБРАЗОВАТЕЛЬНЫЕ ПРОГРАММЫ ОСНОВНОГО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ОБЩЕГО, СРЕДНЕГО ОБЩЕГО ОБРАЗОВАНИЯ В ГОСУДАРСТВЕННОЙ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ОБРАЗОВАТЕЛЬНОЙ ОРГАНИЗАЦИИ САХАЛИНСКОЙ ОБЛАСТИ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ИЛИ В МУНИЦИПАЛЬНОЙ ОБРАЗОВАТЕЛЬНОЙ ОРГАНИЗАЦИИ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(БЕЗ НАХОЖДЕНИЯ НА ПОЛНОМ ГОСУДАРСТВЕННОМ ОБЕСПЕЧЕНИИ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И ПРОЖИВАНИЯ В УКАЗАННЫХ ОРГАНИЗАЦИЯХ)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/>
      </w:pPr>
      <w:r>
        <w:rPr>
          <w:shd w:fill="auto" w:val="clear"/>
        </w:rPr>
        <w:t xml:space="preserve">Утратило силу. - </w:t>
      </w:r>
      <w:hyperlink r:id="rId23">
        <w:r>
          <w:rPr>
            <w:color w:val="0000FF"/>
            <w:shd w:fill="auto" w:val="clear"/>
          </w:rPr>
          <w:t>Постановление</w:t>
        </w:r>
      </w:hyperlink>
      <w:r>
        <w:rPr>
          <w:shd w:fill="auto" w:val="clear"/>
        </w:rPr>
        <w:t xml:space="preserve"> Правительства Сахалинской области от 07.05.2024 N 133.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sectPr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Style14">
    <w:name w:val="Hyperlink"/>
    <w:rPr>
      <w:color w:val="000080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RLAW210&amp;n=54124&amp;dst=100005" TargetMode="External"/><Relationship Id="rId3" Type="http://schemas.openxmlformats.org/officeDocument/2006/relationships/hyperlink" Target="https://login.consultant.ru/link/?req=doc&amp;base=RLAW210&amp;n=70923&amp;dst=100005" TargetMode="External"/><Relationship Id="rId4" Type="http://schemas.openxmlformats.org/officeDocument/2006/relationships/hyperlink" Target="https://login.consultant.ru/link/?req=doc&amp;base=RLAW210&amp;n=73565&amp;dst=100005" TargetMode="External"/><Relationship Id="rId5" Type="http://schemas.openxmlformats.org/officeDocument/2006/relationships/hyperlink" Target="https://login.consultant.ru/link/?req=doc&amp;base=RLAW210&amp;n=117284&amp;dst=100034" TargetMode="External"/><Relationship Id="rId6" Type="http://schemas.openxmlformats.org/officeDocument/2006/relationships/hyperlink" Target="https://login.consultant.ru/link/?req=doc&amp;base=RLAW210&amp;n=138505&amp;dst=100006" TargetMode="External"/><Relationship Id="rId7" Type="http://schemas.openxmlformats.org/officeDocument/2006/relationships/hyperlink" Target="https://login.consultant.ru/link/?req=doc&amp;base=RLAW210&amp;n=138478&amp;dst=100007" TargetMode="External"/><Relationship Id="rId8" Type="http://schemas.openxmlformats.org/officeDocument/2006/relationships/hyperlink" Target="https://login.consultant.ru/link/?req=doc&amp;base=RLAW210&amp;n=139336&amp;dst=100194" TargetMode="External"/><Relationship Id="rId9" Type="http://schemas.openxmlformats.org/officeDocument/2006/relationships/hyperlink" Target="https://login.consultant.ru/link/?req=doc&amp;base=RLAW210&amp;n=137049" TargetMode="External"/><Relationship Id="rId10" Type="http://schemas.openxmlformats.org/officeDocument/2006/relationships/hyperlink" Target="https://login.consultant.ru/link/?req=doc&amp;base=RLAW210&amp;n=139667" TargetMode="External"/><Relationship Id="rId11" Type="http://schemas.openxmlformats.org/officeDocument/2006/relationships/hyperlink" Target="https://login.consultant.ru/link/?req=doc&amp;base=RLAW210&amp;n=117284&amp;dst=100035" TargetMode="External"/><Relationship Id="rId12" Type="http://schemas.openxmlformats.org/officeDocument/2006/relationships/hyperlink" Target="https://login.consultant.ru/link/?req=doc&amp;base=RLAW210&amp;n=138478&amp;dst=100007" TargetMode="External"/><Relationship Id="rId13" Type="http://schemas.openxmlformats.org/officeDocument/2006/relationships/hyperlink" Target="https://login.consultant.ru/link/?req=doc&amp;base=RLAW210&amp;n=138505&amp;dst=100016" TargetMode="External"/><Relationship Id="rId14" Type="http://schemas.openxmlformats.org/officeDocument/2006/relationships/hyperlink" Target="https://login.consultant.ru/link/?req=doc&amp;base=RLAW210&amp;n=138478&amp;dst=100007" TargetMode="External"/><Relationship Id="rId15" Type="http://schemas.openxmlformats.org/officeDocument/2006/relationships/hyperlink" Target="https://login.consultant.ru/link/?req=doc&amp;base=RLAW210&amp;n=138505&amp;dst=100018" TargetMode="External"/><Relationship Id="rId16" Type="http://schemas.openxmlformats.org/officeDocument/2006/relationships/hyperlink" Target="https://login.consultant.ru/link/?req=doc&amp;base=RLAW210&amp;n=35342" TargetMode="External"/><Relationship Id="rId17" Type="http://schemas.openxmlformats.org/officeDocument/2006/relationships/hyperlink" Target="https://login.consultant.ru/link/?req=doc&amp;base=RLAW210&amp;n=35290" TargetMode="External"/><Relationship Id="rId18" Type="http://schemas.openxmlformats.org/officeDocument/2006/relationships/hyperlink" Target="https://login.consultant.ru/link/?req=doc&amp;base=RLAW210&amp;n=138505&amp;dst=100018" TargetMode="External"/><Relationship Id="rId19" Type="http://schemas.openxmlformats.org/officeDocument/2006/relationships/hyperlink" Target="https://login.consultant.ru/link/?req=doc&amp;base=RLAW210&amp;n=138505&amp;dst=100018" TargetMode="External"/><Relationship Id="rId20" Type="http://schemas.openxmlformats.org/officeDocument/2006/relationships/hyperlink" Target="https://login.consultant.ru/link/?req=doc&amp;base=RLAW210&amp;n=138478&amp;dst=100009" TargetMode="External"/><Relationship Id="rId21" Type="http://schemas.openxmlformats.org/officeDocument/2006/relationships/hyperlink" Target="https://login.consultant.ru/link/?req=doc&amp;base=RLAW210&amp;n=138505&amp;dst=100054" TargetMode="External"/><Relationship Id="rId22" Type="http://schemas.openxmlformats.org/officeDocument/2006/relationships/hyperlink" Target="https://login.consultant.ru/link/?req=doc&amp;base=RLAW210&amp;n=138478&amp;dst=100009" TargetMode="External"/><Relationship Id="rId23" Type="http://schemas.openxmlformats.org/officeDocument/2006/relationships/hyperlink" Target="https://login.consultant.ru/link/?req=doc&amp;base=RLAW210&amp;n=138478&amp;dst=100009" TargetMode="External"/><Relationship Id="rId24" Type="http://schemas.openxmlformats.org/officeDocument/2006/relationships/fontTable" Target="fontTable.xml"/><Relationship Id="rId2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LibreOffice/7.4.7.2$Windows_X86_64 LibreOffice_project/723314e595e8007d3cf785c16538505a1c878ca5</Application>
  <AppVersion>15.0000</AppVersion>
  <Pages>3</Pages>
  <Words>716</Words>
  <Characters>5317</Characters>
  <CharactersWithSpaces>5912</CharactersWithSpaces>
  <Paragraphs>121</Paragraphs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2024-07-16T10:07:00Z</dcterms:created>
  <dc:creator/>
  <dc:description/>
  <dc:language>ru-RU</dc:language>
  <cp:lastModifiedBy/>
  <dcterms:modified xsi:type="dcterms:W3CDTF">2024-07-16T10:44:24Z</dcterms:modified>
  <cp:revision>1</cp:revision>
  <dc:subject/>
  <dc:title>Постановление Правительства Сахалинской области от 30.12.2014 N 659(ред. от 07.05.2024)"Об установлении размера стоимости питания, осуществляемого за счет средств областного бюджета Сахалинской области, из расчета на одного обучающегося в государственной образовательной организации Сахалинской области или в муниципальной образовательной организации"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